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Investigating models of radioactive decay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Working with a partner open BOTH the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alpha decay </w:t>
        </w:r>
      </w:hyperlink>
      <w:r w:rsidDel="00000000" w:rsidR="00000000" w:rsidRPr="00000000">
        <w:rPr>
          <w:rtl w:val="0"/>
        </w:rPr>
        <w:t xml:space="preserve">and the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beta decay</w:t>
        </w:r>
      </w:hyperlink>
      <w:r w:rsidDel="00000000" w:rsidR="00000000" w:rsidRPr="00000000">
        <w:rPr>
          <w:rtl w:val="0"/>
        </w:rPr>
        <w:t xml:space="preserve"> simulations.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             Investigate the single atom decays and make a comparison Venn diagram</w:t>
      </w:r>
      <w:r w:rsidDel="00000000" w:rsidR="00000000" w:rsidRPr="00000000">
        <mc:AlternateContent>
          <mc:Choice Requires="wpg">
            <w:drawing>
              <wp:anchor allowOverlap="1" behindDoc="1" distB="114300" distT="114300" distL="114300" distR="114300" hidden="0" layoutInCell="1" locked="0" relativeHeight="0" simplePos="0">
                <wp:simplePos x="0" y="0"/>
                <wp:positionH relativeFrom="margin">
                  <wp:posOffset>1362075</wp:posOffset>
                </wp:positionH>
                <wp:positionV relativeFrom="paragraph">
                  <wp:posOffset>171450</wp:posOffset>
                </wp:positionV>
                <wp:extent cx="3184163" cy="2032303"/>
                <wp:effectExtent b="0" l="0" r="0" t="0"/>
                <wp:wrapSquare wrapText="bothSides" distB="114300" distT="114300" distL="114300" distR="11430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704850" y="171450"/>
                          <a:ext cx="3184163" cy="2032303"/>
                          <a:chOff x="704850" y="171450"/>
                          <a:chExt cx="4562400" cy="2905200"/>
                        </a:xfrm>
                      </wpg:grpSpPr>
                      <wps:wsp>
                        <wps:cNvSpPr/>
                        <wps:cNvPr id="11" name="Shape 11"/>
                        <wps:spPr>
                          <a:xfrm>
                            <a:off x="1238250" y="581025"/>
                            <a:ext cx="2085900" cy="19716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2" name="Shape 12"/>
                        <wps:spPr>
                          <a:xfrm>
                            <a:off x="2505075" y="533325"/>
                            <a:ext cx="2190900" cy="2067000"/>
                          </a:xfrm>
                          <a:prstGeom prst="ellipse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/>
                        <wps:cNvPr id="13" name="Shape 13"/>
                        <wps:spPr>
                          <a:xfrm>
                            <a:off x="704850" y="171450"/>
                            <a:ext cx="4562400" cy="2905200"/>
                          </a:xfrm>
                          <a:prstGeom prst="rect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14" name="Shape 14"/>
                        <wps:spPr>
                          <a:xfrm>
                            <a:off x="1590675" y="952500"/>
                            <a:ext cx="971700" cy="3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alpha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5" name="Shape 15"/>
                        <wps:spPr>
                          <a:xfrm>
                            <a:off x="3619500" y="1133475"/>
                            <a:ext cx="790500" cy="3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beta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6" name="Shape 16"/>
                        <wps:spPr>
                          <a:xfrm>
                            <a:off x="2524050" y="1276200"/>
                            <a:ext cx="924000" cy="3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Alpha and beta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7" name="Shape 17"/>
                        <wps:spPr>
                          <a:xfrm>
                            <a:off x="704850" y="2600325"/>
                            <a:ext cx="4333800" cy="32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Relevent attributes typical of neither alpha or beta 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1362075</wp:posOffset>
                </wp:positionH>
                <wp:positionV relativeFrom="paragraph">
                  <wp:posOffset>171450</wp:posOffset>
                </wp:positionV>
                <wp:extent cx="3184163" cy="2032303"/>
                <wp:effectExtent b="0" l="0" r="0" t="0"/>
                <wp:wrapSquare wrapText="bothSides" distB="114300" distT="114300" distL="114300" distR="114300"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84163" cy="20323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2. Use the multiple-atom feature and the step feature to collect data on decay of your choice.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7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45"/>
        <w:gridCol w:w="2415"/>
        <w:gridCol w:w="2190"/>
        <w:gridCol w:w="1905"/>
        <w:tblGridChange w:id="0">
          <w:tblGrid>
            <w:gridCol w:w="1245"/>
            <w:gridCol w:w="2415"/>
            <w:gridCol w:w="2190"/>
            <w:gridCol w:w="19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Number of undecayed nuclei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decayed nuclei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Activity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3.  Make appropriate graphs to find half life and compare with the accepted result.  Is the sample size of 100 atoms sufficient to get a reliable value?  Compare the uncertainties in your values with the accepted result and find percentage error.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190500</wp:posOffset>
                </wp:positionV>
                <wp:extent cx="3241313" cy="1662364"/>
                <wp:effectExtent b="0" l="0" r="0" t="0"/>
                <wp:wrapSquare wrapText="bothSides" distB="0" distT="0" distL="0" distR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43125" y="200025"/>
                          <a:ext cx="3241313" cy="1662364"/>
                          <a:chOff x="343125" y="200025"/>
                          <a:chExt cx="5162325" cy="2638575"/>
                        </a:xfrm>
                      </wpg:grpSpPr>
                      <wps:wsp>
                        <wps:cNvCnPr/>
                        <wps:spPr>
                          <a:xfrm>
                            <a:off x="1114425" y="285750"/>
                            <a:ext cx="47700" cy="180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952500" y="1990800"/>
                            <a:ext cx="19812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4" name="Shape 4"/>
                        <wps:spPr>
                          <a:xfrm>
                            <a:off x="343125" y="504825"/>
                            <a:ext cx="704700" cy="40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N or 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5" name="Shape 5"/>
                        <wps:spPr>
                          <a:xfrm>
                            <a:off x="2495550" y="2162175"/>
                            <a:ext cx="4953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CnPr/>
                        <wps:spPr>
                          <a:xfrm>
                            <a:off x="3543300" y="200025"/>
                            <a:ext cx="57300" cy="1857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CnPr/>
                        <wps:spPr>
                          <a:xfrm flipH="1" rot="10800000">
                            <a:off x="3562350" y="1943175"/>
                            <a:ext cx="1943100" cy="28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lg" w="lg" type="none"/>
                            <a:tailEnd len="lg" w="lg" type="none"/>
                          </a:ln>
                        </wps:spPr>
                        <wps:bodyPr anchorCtr="0" anchor="ctr" bIns="91425" lIns="91425" rIns="91425" wrap="square" tIns="91425"/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4886325" y="2057325"/>
                            <a:ext cx="495300" cy="2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9" name="Shape 9"/>
                        <wps:spPr>
                          <a:xfrm>
                            <a:off x="2838450" y="438150"/>
                            <a:ext cx="7047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ln N or ln A</w:t>
                              </w: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  <wps:wsp>
                        <wps:cNvSpPr txBox="1"/>
                        <wps:cNvPr id="10" name="Shape 10"/>
                        <wps:spPr>
                          <a:xfrm>
                            <a:off x="4276725" y="2514600"/>
                            <a:ext cx="9717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t" bIns="91425" lIns="91425" rIns="91425" wrap="square" tIns="91425"/>
                      </wps:w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margin">
                  <wp:posOffset>1352550</wp:posOffset>
                </wp:positionH>
                <wp:positionV relativeFrom="paragraph">
                  <wp:posOffset>190500</wp:posOffset>
                </wp:positionV>
                <wp:extent cx="3241313" cy="1662364"/>
                <wp:effectExtent b="0" l="0" r="0" t="0"/>
                <wp:wrapSquare wrapText="bothSides" distB="0" distT="0" distL="0" distR="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1313" cy="1662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5840" w:w="12240"/>
      <w:pgMar w:bottom="873.0708661417325" w:top="873.0708661417325" w:left="873.0708661417325" w:right="873.0708661417325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phet.colorado.edu/en/simulation/legacy/alpha-decay" TargetMode="External"/><Relationship Id="rId6" Type="http://schemas.openxmlformats.org/officeDocument/2006/relationships/hyperlink" Target="https://phet.colorado.edu/en/simulation/legacy/alpha-decay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